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15" w:rsidRDefault="00F32C00">
      <w:pPr>
        <w:pStyle w:val="TreA"/>
        <w:spacing w:line="288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Warszawa, </w:t>
      </w:r>
      <w:r w:rsidR="00217510">
        <w:rPr>
          <w:rFonts w:ascii="Calibri" w:eastAsia="Calibri" w:hAnsi="Calibri" w:cs="Calibri"/>
        </w:rPr>
        <w:t xml:space="preserve">9 </w:t>
      </w:r>
      <w:r>
        <w:rPr>
          <w:rFonts w:ascii="Calibri" w:eastAsia="Calibri" w:hAnsi="Calibri" w:cs="Calibri"/>
        </w:rPr>
        <w:t>stycznia 2020 r.</w:t>
      </w:r>
    </w:p>
    <w:p w:rsidR="00744815" w:rsidRDefault="00F32C00">
      <w:pPr>
        <w:pStyle w:val="TreA"/>
        <w:spacing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Informacja prasowa</w:t>
      </w:r>
    </w:p>
    <w:p w:rsidR="00744815" w:rsidRDefault="00F32C00">
      <w:pPr>
        <w:pStyle w:val="TreA"/>
        <w:spacing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Konkurs o tytuł „</w:t>
      </w:r>
      <w:proofErr w:type="spellStart"/>
      <w:r>
        <w:rPr>
          <w:rFonts w:ascii="Calibri" w:eastAsia="Calibri" w:hAnsi="Calibri" w:cs="Calibri"/>
        </w:rPr>
        <w:t>Dobroczyń</w:t>
      </w:r>
      <w:proofErr w:type="spellEnd"/>
      <w:r>
        <w:rPr>
          <w:rFonts w:ascii="Calibri" w:eastAsia="Calibri" w:hAnsi="Calibri" w:cs="Calibri"/>
          <w:lang w:val="it-IT"/>
        </w:rPr>
        <w:t>ca Roku</w:t>
      </w:r>
      <w:r>
        <w:rPr>
          <w:rFonts w:ascii="Calibri" w:eastAsia="Calibri" w:hAnsi="Calibri" w:cs="Calibri"/>
        </w:rPr>
        <w:t xml:space="preserve"> 2020”</w:t>
      </w:r>
    </w:p>
    <w:p w:rsidR="00744815" w:rsidRDefault="00744815">
      <w:pPr>
        <w:pStyle w:val="TreA"/>
        <w:spacing w:line="288" w:lineRule="auto"/>
        <w:rPr>
          <w:rStyle w:val="Brak"/>
          <w:rFonts w:ascii="Calibri" w:eastAsia="Calibri" w:hAnsi="Calibri" w:cs="Calibri"/>
        </w:rPr>
      </w:pPr>
    </w:p>
    <w:p w:rsidR="00744815" w:rsidRPr="00D66242" w:rsidRDefault="00F32C00">
      <w:pPr>
        <w:pStyle w:val="TreA"/>
        <w:spacing w:line="288" w:lineRule="auto"/>
        <w:jc w:val="center"/>
        <w:rPr>
          <w:rFonts w:ascii="Calibri" w:eastAsia="Calibri" w:hAnsi="Calibri" w:cs="Calibri"/>
          <w:b/>
          <w:bCs/>
          <w:color w:val="0070C0"/>
          <w:sz w:val="32"/>
          <w:szCs w:val="32"/>
          <w:u w:color="0432FF"/>
        </w:rPr>
      </w:pPr>
      <w:r w:rsidRPr="00D66242">
        <w:rPr>
          <w:rFonts w:ascii="Calibri" w:eastAsia="Calibri" w:hAnsi="Calibri" w:cs="Calibri"/>
          <w:b/>
          <w:bCs/>
          <w:color w:val="0070C0"/>
          <w:sz w:val="32"/>
          <w:szCs w:val="32"/>
          <w:u w:color="0432FF"/>
        </w:rPr>
        <w:t>XXIII edycja Konkursu o tytuł „</w:t>
      </w:r>
      <w:proofErr w:type="spellStart"/>
      <w:r w:rsidRPr="00D66242">
        <w:rPr>
          <w:rFonts w:ascii="Calibri" w:eastAsia="Calibri" w:hAnsi="Calibri" w:cs="Calibri"/>
          <w:b/>
          <w:bCs/>
          <w:color w:val="0070C0"/>
          <w:sz w:val="32"/>
          <w:szCs w:val="32"/>
          <w:u w:color="0432FF"/>
        </w:rPr>
        <w:t>Dobroczyń</w:t>
      </w:r>
      <w:proofErr w:type="spellEnd"/>
      <w:r w:rsidRPr="00D66242">
        <w:rPr>
          <w:rFonts w:ascii="Calibri" w:eastAsia="Calibri" w:hAnsi="Calibri" w:cs="Calibri"/>
          <w:b/>
          <w:bCs/>
          <w:color w:val="0070C0"/>
          <w:sz w:val="32"/>
          <w:szCs w:val="32"/>
          <w:u w:color="0432FF"/>
          <w:lang w:val="it-IT"/>
        </w:rPr>
        <w:t>ca Roku</w:t>
      </w:r>
      <w:r w:rsidRPr="00D66242">
        <w:rPr>
          <w:rFonts w:ascii="Calibri" w:eastAsia="Calibri" w:hAnsi="Calibri" w:cs="Calibri"/>
          <w:b/>
          <w:bCs/>
          <w:color w:val="0070C0"/>
          <w:sz w:val="32"/>
          <w:szCs w:val="32"/>
          <w:u w:color="0432FF"/>
        </w:rPr>
        <w:t>”</w:t>
      </w:r>
    </w:p>
    <w:p w:rsidR="00744815" w:rsidRDefault="00744815">
      <w:pPr>
        <w:pStyle w:val="TreA"/>
        <w:spacing w:line="288" w:lineRule="auto"/>
        <w:jc w:val="center"/>
        <w:rPr>
          <w:rStyle w:val="Brak"/>
          <w:rFonts w:ascii="Calibri" w:eastAsia="Calibri" w:hAnsi="Calibri" w:cs="Calibri"/>
          <w:b/>
          <w:bCs/>
        </w:rPr>
      </w:pPr>
    </w:p>
    <w:p w:rsidR="00744815" w:rsidRDefault="00F32C00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b/>
          <w:bCs/>
        </w:rPr>
      </w:pPr>
      <w:r>
        <w:rPr>
          <w:b/>
          <w:bCs/>
        </w:rPr>
        <w:t xml:space="preserve">Od 9 stycznia można zgłaszać firmy i fundacje korporacyjne do Konkursu o tytuł „Dobroczyńcy Roku”. Konkurs nagradza i promuje najbardziej odpowiedzialne duże i małe firmy, które angażują się w działania na rzecz zmiany świata - zarówno na szczeblu lokalnym, jak i globalnym. Tegoroczna, dwudziesta trzecia edycja w centrum stawia działania na rzecz współpracy, budowania partnerstw wprowadzających w życie </w:t>
      </w:r>
      <w:r w:rsidR="00F71ADB">
        <w:rPr>
          <w:b/>
          <w:bCs/>
        </w:rPr>
        <w:t>Cele Zrównoważonego Rozwoju</w:t>
      </w:r>
      <w:r>
        <w:rPr>
          <w:b/>
          <w:bCs/>
        </w:rPr>
        <w:t xml:space="preserve">. Akademia Rozwoju Filantropii w Polsce zaprasza do składania </w:t>
      </w:r>
      <w:proofErr w:type="spellStart"/>
      <w:r>
        <w:rPr>
          <w:b/>
          <w:bCs/>
        </w:rPr>
        <w:t>wniosk</w:t>
      </w:r>
      <w:proofErr w:type="spellEnd"/>
      <w:r>
        <w:rPr>
          <w:b/>
          <w:bCs/>
          <w:lang w:val="es-ES_tradnl"/>
        </w:rPr>
        <w:t>ó</w:t>
      </w:r>
      <w:r>
        <w:rPr>
          <w:b/>
          <w:bCs/>
        </w:rPr>
        <w:t>w do 12 lutego 2020 r. Laureat</w:t>
      </w:r>
      <w:r>
        <w:rPr>
          <w:b/>
          <w:bCs/>
          <w:lang w:val="es-ES_tradnl"/>
        </w:rPr>
        <w:t>ó</w:t>
      </w:r>
      <w:r>
        <w:rPr>
          <w:b/>
          <w:bCs/>
        </w:rPr>
        <w:t>w poznamy w czerwcu podczas uroczystej Gali Finałowej.</w:t>
      </w:r>
    </w:p>
    <w:p w:rsidR="00744815" w:rsidRDefault="00F32C00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</w:pPr>
      <w:r>
        <w:t>Konkurs o tytuł „Dobroczyńca Roku” od 1997 roku wspiera wyróżniające się odpowiedzialnością i zaang</w:t>
      </w:r>
      <w:r>
        <w:t>a</w:t>
      </w:r>
      <w:r>
        <w:t>żowaniem firmy, dla których priorytetem jest działalność społeczna na równi z dbaniem o klientów i ot</w:t>
      </w:r>
      <w:r>
        <w:t>o</w:t>
      </w:r>
      <w:r>
        <w:t>czenie.</w:t>
      </w:r>
    </w:p>
    <w:p w:rsidR="00744815" w:rsidRDefault="00F32C00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i/>
          <w:iCs/>
        </w:rPr>
      </w:pPr>
      <w:r>
        <w:rPr>
          <w:b/>
          <w:bCs/>
        </w:rPr>
        <w:t>Tegoroczne hasło Konkursu brzmi: „Czas współpracy, czas działania”.</w:t>
      </w:r>
      <w:r>
        <w:rPr>
          <w:rStyle w:val="Brak"/>
        </w:rPr>
        <w:t xml:space="preserve"> Odwołuje się ono, podobnie jak w dwóch poprzednich latach, do Agendy Na Rzecz Zrównoważonego Rozwoju, przyjętej przez Zgromadzenie Ogólne ONZ w dniu 25 września 2015 - planu na rzecz świadomego i zrównoważonego rozwoju, umocnienia pokoju i wolności na świecie. Siedemnasty Cel Zrównoważonego Rozwoju, łączący wszystkie pozostałe, nawołuje do budowania partnerstw </w:t>
      </w:r>
      <w:r>
        <w:t>między rządami, sektorem prywatnym i społeczeństwem obywate</w:t>
      </w:r>
      <w:r>
        <w:t>l</w:t>
      </w:r>
      <w:r>
        <w:t>skim, w oparciu o wspólne zasady i wartości, wspólną wizję i wspólne cele, które stawiają człowieka i naszą planetę w centrum działań.</w:t>
      </w:r>
    </w:p>
    <w:p w:rsidR="00744815" w:rsidRDefault="00F32C00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b/>
          <w:bCs/>
        </w:rPr>
      </w:pPr>
      <w:r>
        <w:rPr>
          <w:i/>
          <w:iCs/>
        </w:rPr>
        <w:t>W tym roku minie już pięć lat od uchwalenia Rezolucji. To najwyższy czas, aby wzywać nie tylko do deklar</w:t>
      </w:r>
      <w:r>
        <w:rPr>
          <w:i/>
          <w:iCs/>
        </w:rPr>
        <w:t>a</w:t>
      </w:r>
      <w:r>
        <w:rPr>
          <w:i/>
          <w:iCs/>
        </w:rPr>
        <w:t>cji współpracy pomiędzy firmami a organizacjami pozarządowymi, ale także do konkretnego działania wł</w:t>
      </w:r>
      <w:r>
        <w:rPr>
          <w:i/>
          <w:iCs/>
        </w:rPr>
        <w:t>ą</w:t>
      </w:r>
      <w:r>
        <w:rPr>
          <w:i/>
          <w:iCs/>
        </w:rPr>
        <w:t>czającego również innych partnerów do wspierania idei zrównoważonego rozwoju.</w:t>
      </w:r>
      <w:r>
        <w:rPr>
          <w:b/>
          <w:bCs/>
          <w:i/>
          <w:iCs/>
          <w:color w:val="0432FF"/>
          <w:u w:color="0432FF"/>
        </w:rPr>
        <w:t xml:space="preserve"> </w:t>
      </w:r>
      <w:r>
        <w:rPr>
          <w:i/>
          <w:iCs/>
        </w:rPr>
        <w:t>Alarmujące informacje np. na temat zagrożeń wynikających z kryzysu klimatycznego, pokazują, że czas działać. I dotyczy to nas wszystkich. Bez wyjątku!</w:t>
      </w:r>
      <w:r>
        <w:rPr>
          <w:rStyle w:val="Brak"/>
        </w:rPr>
        <w:t xml:space="preserve"> – mówi </w:t>
      </w:r>
      <w:r>
        <w:rPr>
          <w:b/>
          <w:bCs/>
        </w:rPr>
        <w:t>Paweł Łukasiak</w:t>
      </w:r>
      <w:r>
        <w:t xml:space="preserve">, prezes Akademii Rozwoju Filantropii w Polsce. </w:t>
      </w:r>
    </w:p>
    <w:p w:rsidR="00744815" w:rsidRDefault="00F32C00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</w:pPr>
      <w:r>
        <w:rPr>
          <w:rStyle w:val="Brak"/>
        </w:rPr>
        <w:t xml:space="preserve">Od 9 stycznia do 12 lutego  można nominować firmy i fundacje korporacyjne do tytułu „Dobroczyńca Roku 2020”. </w:t>
      </w:r>
      <w:r>
        <w:rPr>
          <w:b/>
          <w:bCs/>
        </w:rPr>
        <w:t>Firmy mogą być nominowane wyłącznie przez organizacje pozarządowe.</w:t>
      </w:r>
    </w:p>
    <w:p w:rsidR="00744815" w:rsidRDefault="00F32C00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b/>
          <w:bCs/>
        </w:rPr>
      </w:pPr>
      <w:r>
        <w:rPr>
          <w:b/>
          <w:bCs/>
        </w:rPr>
        <w:t xml:space="preserve">Wnioski </w:t>
      </w:r>
      <w:proofErr w:type="spellStart"/>
      <w:r>
        <w:rPr>
          <w:b/>
          <w:bCs/>
        </w:rPr>
        <w:t>moż</w:t>
      </w:r>
      <w:proofErr w:type="spellEnd"/>
      <w:r>
        <w:rPr>
          <w:b/>
          <w:bCs/>
          <w:lang w:val="sv-SE"/>
        </w:rPr>
        <w:t>na sk</w:t>
      </w:r>
      <w:r>
        <w:rPr>
          <w:b/>
          <w:bCs/>
        </w:rPr>
        <w:t>ł</w:t>
      </w:r>
      <w:r>
        <w:rPr>
          <w:b/>
          <w:bCs/>
          <w:lang w:val="es-ES_tradnl"/>
        </w:rPr>
        <w:t>ada</w:t>
      </w:r>
      <w:r>
        <w:rPr>
          <w:b/>
          <w:bCs/>
        </w:rPr>
        <w:t>ć w kategoriach:</w:t>
      </w:r>
    </w:p>
    <w:p w:rsidR="00744815" w:rsidRDefault="00F32C00">
      <w:pPr>
        <w:pStyle w:val="NormalnyWeb"/>
        <w:numPr>
          <w:ilvl w:val="0"/>
          <w:numId w:val="2"/>
        </w:numPr>
        <w:spacing w:line="288" w:lineRule="auto"/>
        <w:jc w:val="both"/>
      </w:pPr>
      <w:r>
        <w:rPr>
          <w:rStyle w:val="Brak"/>
        </w:rPr>
        <w:t>Edukacja,</w:t>
      </w:r>
    </w:p>
    <w:p w:rsidR="00744815" w:rsidRDefault="00F32C00">
      <w:pPr>
        <w:pStyle w:val="NormalnyWeb"/>
        <w:numPr>
          <w:ilvl w:val="0"/>
          <w:numId w:val="2"/>
        </w:numPr>
        <w:spacing w:line="288" w:lineRule="auto"/>
        <w:jc w:val="both"/>
      </w:pPr>
      <w:r>
        <w:rPr>
          <w:rStyle w:val="Brak"/>
        </w:rPr>
        <w:t>Ekologia,</w:t>
      </w:r>
    </w:p>
    <w:p w:rsidR="00744815" w:rsidRDefault="00F32C00">
      <w:pPr>
        <w:pStyle w:val="NormalnyWeb"/>
        <w:numPr>
          <w:ilvl w:val="0"/>
          <w:numId w:val="2"/>
        </w:numPr>
        <w:spacing w:line="288" w:lineRule="auto"/>
        <w:jc w:val="both"/>
      </w:pPr>
      <w:proofErr w:type="spellStart"/>
      <w:r>
        <w:rPr>
          <w:rStyle w:val="Brak"/>
        </w:rPr>
        <w:t>Rozw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j Lokalny,</w:t>
      </w:r>
    </w:p>
    <w:p w:rsidR="00744815" w:rsidRDefault="00F32C00">
      <w:pPr>
        <w:pStyle w:val="NormalnyWeb"/>
        <w:numPr>
          <w:ilvl w:val="0"/>
          <w:numId w:val="2"/>
        </w:numPr>
        <w:spacing w:line="288" w:lineRule="auto"/>
        <w:jc w:val="both"/>
      </w:pPr>
      <w:r>
        <w:rPr>
          <w:rStyle w:val="Brak"/>
        </w:rPr>
        <w:t>Zdrowie,</w:t>
      </w:r>
    </w:p>
    <w:p w:rsidR="00744815" w:rsidRDefault="00F32C00">
      <w:pPr>
        <w:pStyle w:val="NormalnyWeb"/>
        <w:numPr>
          <w:ilvl w:val="0"/>
          <w:numId w:val="2"/>
        </w:numPr>
        <w:spacing w:line="288" w:lineRule="auto"/>
        <w:jc w:val="both"/>
      </w:pPr>
      <w:r>
        <w:rPr>
          <w:rStyle w:val="Brak"/>
        </w:rPr>
        <w:t>Pomoc Społeczna,</w:t>
      </w:r>
    </w:p>
    <w:p w:rsidR="00744815" w:rsidRDefault="00F32C00">
      <w:pPr>
        <w:pStyle w:val="NormalnyWeb"/>
        <w:numPr>
          <w:ilvl w:val="0"/>
          <w:numId w:val="2"/>
        </w:numPr>
        <w:spacing w:line="288" w:lineRule="auto"/>
        <w:jc w:val="both"/>
        <w:rPr>
          <w:lang w:val="nl-NL"/>
        </w:rPr>
      </w:pPr>
      <w:r>
        <w:rPr>
          <w:rStyle w:val="Brak"/>
          <w:lang w:val="nl-NL"/>
        </w:rPr>
        <w:t>Sport,</w:t>
      </w:r>
    </w:p>
    <w:p w:rsidR="00744815" w:rsidRDefault="00F32C00">
      <w:pPr>
        <w:pStyle w:val="NormalnyWeb"/>
        <w:numPr>
          <w:ilvl w:val="0"/>
          <w:numId w:val="2"/>
        </w:numPr>
        <w:spacing w:line="288" w:lineRule="auto"/>
        <w:jc w:val="both"/>
      </w:pPr>
      <w:r>
        <w:rPr>
          <w:rStyle w:val="Brak"/>
        </w:rPr>
        <w:t>Fundacja Korporacyjna.</w:t>
      </w:r>
    </w:p>
    <w:p w:rsidR="00744815" w:rsidRDefault="00F32C00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</w:pPr>
      <w:r>
        <w:rPr>
          <w:rStyle w:val="Brak"/>
        </w:rPr>
        <w:t>L</w:t>
      </w:r>
      <w:r>
        <w:rPr>
          <w:rStyle w:val="Brak"/>
          <w:lang w:val="it-IT"/>
        </w:rPr>
        <w:t>aureat</w:t>
      </w:r>
      <w:r>
        <w:rPr>
          <w:rStyle w:val="Brak"/>
          <w:lang w:val="es-ES_tradnl"/>
        </w:rPr>
        <w:t>ó</w:t>
      </w:r>
      <w:r>
        <w:rPr>
          <w:rStyle w:val="Brak"/>
        </w:rPr>
        <w:t>w wybierze Kapituł</w:t>
      </w:r>
      <w:r w:rsidRPr="00D66242">
        <w:rPr>
          <w:rStyle w:val="Brak"/>
        </w:rPr>
        <w:t>a. By u</w:t>
      </w:r>
      <w:r>
        <w:rPr>
          <w:rStyle w:val="Brak"/>
        </w:rPr>
        <w:t xml:space="preserve">łatwić jej to zadanie, firmy, </w:t>
      </w:r>
      <w:proofErr w:type="spellStart"/>
      <w:r>
        <w:rPr>
          <w:rStyle w:val="Brak"/>
        </w:rPr>
        <w:t>kt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re przejdą pozytywnie weryfikację ekspert</w:t>
      </w:r>
      <w:r>
        <w:rPr>
          <w:rStyle w:val="Brak"/>
          <w:lang w:val="es-ES_tradnl"/>
        </w:rPr>
        <w:t>ó</w:t>
      </w:r>
      <w:r>
        <w:rPr>
          <w:rStyle w:val="Brak"/>
        </w:rPr>
        <w:t>w zostaną poproszone o przesłanie kr</w:t>
      </w:r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tkiego</w:t>
      </w:r>
      <w:proofErr w:type="spellEnd"/>
      <w:r>
        <w:rPr>
          <w:rStyle w:val="Brak"/>
        </w:rPr>
        <w:t xml:space="preserve"> filmiku opowiadającego o prowadzonym przez nie projekcie.</w:t>
      </w:r>
    </w:p>
    <w:p w:rsidR="00744815" w:rsidRPr="00D66242" w:rsidRDefault="00F32C00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Style w:val="Brak"/>
          <w:color w:val="0070C0"/>
        </w:rPr>
      </w:pPr>
      <w:r w:rsidRPr="00D66242">
        <w:rPr>
          <w:b/>
          <w:bCs/>
          <w:color w:val="0070C0"/>
          <w:u w:color="0432FF"/>
        </w:rPr>
        <w:lastRenderedPageBreak/>
        <w:t>Dlaczego warto się zgłosić do Konkursu?</w:t>
      </w:r>
    </w:p>
    <w:p w:rsidR="00744815" w:rsidRDefault="00F32C00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Style w:val="Brak"/>
        </w:rPr>
      </w:pPr>
      <w:r>
        <w:rPr>
          <w:rStyle w:val="Brak"/>
        </w:rPr>
        <w:t>Marka „Dobroczyńca Roku” wyróżnia firmy, które wymagają od siebie więcej, są realnie zaangażowane w projekty społeczne - takie, które mogą zaoferować pracownikowi więcej niż tylko gratyfikację finansową za wykonaną pracę. Konkurs pokazuje, jak różnorodne formy może przybierać społeczne zaangażowanie bi</w:t>
      </w:r>
      <w:r>
        <w:rPr>
          <w:rStyle w:val="Brak"/>
        </w:rPr>
        <w:t>z</w:t>
      </w:r>
      <w:r>
        <w:rPr>
          <w:rStyle w:val="Brak"/>
        </w:rPr>
        <w:t xml:space="preserve">nesu: od prowadzenia </w:t>
      </w:r>
      <w:r>
        <w:t>wolontariatu pracowniczego, poprzez działania na rzecz środowiska naturalnego, po wsparcie lokalnych inicjatyw.</w:t>
      </w:r>
    </w:p>
    <w:p w:rsidR="009702F2" w:rsidRDefault="009702F2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</w:pPr>
    </w:p>
    <w:p w:rsidR="00744815" w:rsidRDefault="00F32C00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Style w:val="Brak"/>
        </w:rPr>
      </w:pPr>
      <w:r>
        <w:rPr>
          <w:rStyle w:val="Brak"/>
        </w:rPr>
        <w:t>Organizatorem Konkursu jest Akademia Rozwoju Filantropii w Polsce. Fundatorem edycji Konkursu jest Polsko-Amerykańska Fundacja Wolności. Nad prawidłowością przebiegu procedur Konkursu czuwa audytor - firma EY.</w:t>
      </w:r>
      <w:r w:rsidR="00D66242">
        <w:rPr>
          <w:rStyle w:val="Brak"/>
        </w:rPr>
        <w:t xml:space="preserve"> </w:t>
      </w:r>
    </w:p>
    <w:p w:rsidR="00D66242" w:rsidRDefault="00D66242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</w:pPr>
      <w:r w:rsidRPr="00D66242">
        <w:t>Konkurs wspierają: Forum Darczyńców, Konfederacja „Lewiatan”, Business Centre Club, Forum Odpowi</w:t>
      </w:r>
      <w:r w:rsidRPr="00D66242">
        <w:t>e</w:t>
      </w:r>
      <w:r w:rsidRPr="00D66242">
        <w:t xml:space="preserve">dzialnego Biznesu, Pracodawcy RP, </w:t>
      </w:r>
      <w:r w:rsidR="00064490">
        <w:t>Global Compact Network Poland</w:t>
      </w:r>
      <w:bookmarkStart w:id="0" w:name="_GoBack"/>
      <w:bookmarkEnd w:id="0"/>
      <w:r>
        <w:t xml:space="preserve">, a także </w:t>
      </w:r>
      <w:hyperlink r:id="rId8" w:history="1">
        <w:r w:rsidRPr="0044672E">
          <w:rPr>
            <w:rStyle w:val="Hipercze"/>
          </w:rPr>
          <w:t xml:space="preserve">CR </w:t>
        </w:r>
        <w:proofErr w:type="spellStart"/>
        <w:r w:rsidRPr="0044672E">
          <w:rPr>
            <w:rStyle w:val="Hipercze"/>
          </w:rPr>
          <w:t>Navigator</w:t>
        </w:r>
        <w:proofErr w:type="spellEnd"/>
      </w:hyperlink>
      <w:r>
        <w:t xml:space="preserve">, </w:t>
      </w:r>
      <w:hyperlink r:id="rId9" w:history="1">
        <w:r w:rsidRPr="00D66242">
          <w:rPr>
            <w:rStyle w:val="Hipercze"/>
          </w:rPr>
          <w:t>marketingprz</w:t>
        </w:r>
        <w:r w:rsidRPr="00D66242">
          <w:rPr>
            <w:rStyle w:val="Hipercze"/>
          </w:rPr>
          <w:t>y</w:t>
        </w:r>
        <w:r w:rsidRPr="00D66242">
          <w:rPr>
            <w:rStyle w:val="Hipercze"/>
          </w:rPr>
          <w:t>kawie.pl</w:t>
        </w:r>
      </w:hyperlink>
      <w:r>
        <w:t xml:space="preserve">, </w:t>
      </w:r>
      <w:hyperlink r:id="rId10" w:history="1">
        <w:r w:rsidRPr="00D66242">
          <w:rPr>
            <w:rStyle w:val="Hipercze"/>
          </w:rPr>
          <w:t>NGO.pl</w:t>
        </w:r>
      </w:hyperlink>
      <w:r>
        <w:t xml:space="preserve">, </w:t>
      </w:r>
      <w:hyperlink r:id="rId11" w:history="1">
        <w:r w:rsidRPr="00D66242">
          <w:rPr>
            <w:rStyle w:val="Hipercze"/>
          </w:rPr>
          <w:t>odpowiedzialnybiznes.pl</w:t>
        </w:r>
      </w:hyperlink>
      <w:r>
        <w:t xml:space="preserve">, </w:t>
      </w:r>
      <w:hyperlink r:id="rId12" w:history="1">
        <w:r w:rsidRPr="00D66242">
          <w:rPr>
            <w:rStyle w:val="Hipercze"/>
          </w:rPr>
          <w:t>poradnikprzedsiebiorcy.pl</w:t>
        </w:r>
      </w:hyperlink>
      <w:r>
        <w:t xml:space="preserve">, </w:t>
      </w:r>
      <w:hyperlink r:id="rId13" w:history="1">
        <w:r w:rsidRPr="00D66242">
          <w:rPr>
            <w:rStyle w:val="Hipercze"/>
          </w:rPr>
          <w:t>egospodarka.pl</w:t>
        </w:r>
      </w:hyperlink>
      <w:r>
        <w:t xml:space="preserve">, </w:t>
      </w:r>
      <w:hyperlink r:id="rId14" w:history="1">
        <w:r w:rsidRPr="00D66242">
          <w:rPr>
            <w:rStyle w:val="Hipercze"/>
          </w:rPr>
          <w:t>Nowy Marketing</w:t>
        </w:r>
      </w:hyperlink>
      <w:r>
        <w:t xml:space="preserve">, </w:t>
      </w:r>
      <w:hyperlink r:id="rId15" w:history="1">
        <w:r w:rsidRPr="00D66242">
          <w:rPr>
            <w:rStyle w:val="Hipercze"/>
          </w:rPr>
          <w:t>HR na obcasach</w:t>
        </w:r>
      </w:hyperlink>
      <w:r>
        <w:t xml:space="preserve"> oraz </w:t>
      </w:r>
      <w:hyperlink r:id="rId16" w:history="1">
        <w:r w:rsidRPr="00D66242">
          <w:rPr>
            <w:rStyle w:val="Hipercze"/>
          </w:rPr>
          <w:t>HR Po</w:t>
        </w:r>
        <w:r w:rsidRPr="00D66242">
          <w:rPr>
            <w:rStyle w:val="Hipercze"/>
          </w:rPr>
          <w:t>l</w:t>
        </w:r>
        <w:r w:rsidRPr="00D66242">
          <w:rPr>
            <w:rStyle w:val="Hipercze"/>
          </w:rPr>
          <w:t>ska</w:t>
        </w:r>
      </w:hyperlink>
      <w:r>
        <w:t>.</w:t>
      </w:r>
    </w:p>
    <w:p w:rsidR="00744815" w:rsidRDefault="00744815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</w:pPr>
    </w:p>
    <w:p w:rsidR="00744815" w:rsidRDefault="00F32C00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</w:pPr>
      <w:r>
        <w:rPr>
          <w:rStyle w:val="Brak"/>
        </w:rPr>
        <w:t>***</w:t>
      </w:r>
    </w:p>
    <w:p w:rsidR="00744815" w:rsidRDefault="00F32C00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i/>
          <w:iCs/>
        </w:rPr>
      </w:pPr>
      <w:r>
        <w:rPr>
          <w:rStyle w:val="Brak"/>
        </w:rPr>
        <w:t>Kontakt:</w:t>
      </w:r>
    </w:p>
    <w:p w:rsidR="00744815" w:rsidRDefault="00F32C00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Emilia Dmochowska </w:t>
      </w:r>
      <w:r>
        <w:rPr>
          <w:rFonts w:ascii="Calibri" w:eastAsia="Calibri" w:hAnsi="Calibri" w:cs="Calibri"/>
          <w:sz w:val="22"/>
          <w:szCs w:val="22"/>
        </w:rPr>
        <w:t>- koordynatorka konkursu</w:t>
      </w:r>
    </w:p>
    <w:p w:rsidR="00744815" w:rsidRDefault="00F32C00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e.dmochowska@filantropia.org.pl</w:t>
      </w:r>
    </w:p>
    <w:p w:rsidR="00744815" w:rsidRPr="00D66242" w:rsidRDefault="00F32C00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pt-PT"/>
        </w:rPr>
        <w:t>tel. +4822 622 01 22</w:t>
      </w:r>
    </w:p>
    <w:p w:rsidR="00744815" w:rsidRPr="00D66242" w:rsidRDefault="00744815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Brak"/>
          <w:rFonts w:ascii="Calibri" w:eastAsia="Calibri" w:hAnsi="Calibri" w:cs="Calibri"/>
          <w:sz w:val="22"/>
          <w:szCs w:val="22"/>
          <w:lang w:val="en-US"/>
        </w:rPr>
      </w:pPr>
    </w:p>
    <w:p w:rsidR="00744815" w:rsidRPr="00D66242" w:rsidRDefault="00F32C00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 w:rsidRPr="00D66242"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Anna Weksej </w:t>
      </w:r>
      <w:r w:rsidRPr="00D66242">
        <w:rPr>
          <w:rFonts w:ascii="Calibri" w:eastAsia="Calibri" w:hAnsi="Calibri" w:cs="Calibri"/>
          <w:sz w:val="22"/>
          <w:szCs w:val="22"/>
          <w:lang w:val="en-US"/>
        </w:rPr>
        <w:t>- PR</w:t>
      </w:r>
    </w:p>
    <w:p w:rsidR="00744815" w:rsidRPr="00D66242" w:rsidRDefault="00F32C00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  <w:lang w:val="en-US"/>
        </w:rPr>
      </w:pPr>
      <w:r w:rsidRPr="00D66242">
        <w:rPr>
          <w:rFonts w:ascii="Calibri" w:eastAsia="Calibri" w:hAnsi="Calibri" w:cs="Calibri"/>
          <w:sz w:val="22"/>
          <w:szCs w:val="22"/>
          <w:lang w:val="en-US"/>
        </w:rPr>
        <w:t>a.weksej@filantropia.org.pl</w:t>
      </w:r>
    </w:p>
    <w:p w:rsidR="00744815" w:rsidRDefault="00F32C00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pt-PT"/>
        </w:rPr>
        <w:t>tel. +4822 622 01 22</w:t>
      </w:r>
    </w:p>
    <w:p w:rsidR="00744815" w:rsidRDefault="00744815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Brak"/>
          <w:rFonts w:ascii="Calibri" w:eastAsia="Calibri" w:hAnsi="Calibri" w:cs="Calibri"/>
          <w:sz w:val="22"/>
          <w:szCs w:val="22"/>
        </w:rPr>
      </w:pPr>
    </w:p>
    <w:p w:rsidR="00744815" w:rsidRDefault="00064490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one"/>
          <w:rFonts w:ascii="Calibri" w:eastAsia="Calibri" w:hAnsi="Calibri" w:cs="Calibri"/>
          <w:b/>
          <w:bCs/>
          <w:color w:val="0070C0"/>
          <w:sz w:val="22"/>
          <w:szCs w:val="22"/>
          <w:u w:color="0070C0"/>
        </w:rPr>
      </w:pPr>
      <w:hyperlink r:id="rId17" w:history="1">
        <w:r w:rsidR="00F32C00">
          <w:rPr>
            <w:rStyle w:val="Hyperlink0"/>
          </w:rPr>
          <w:t>www.dobroczyncaroku.pl</w:t>
        </w:r>
      </w:hyperlink>
    </w:p>
    <w:p w:rsidR="00744815" w:rsidRDefault="00064490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hyperlink r:id="rId18" w:history="1">
        <w:r w:rsidR="00F32C00">
          <w:rPr>
            <w:rStyle w:val="Hyperlink1"/>
            <w:lang w:val="nl-NL"/>
          </w:rPr>
          <w:t>Facebook</w:t>
        </w:r>
      </w:hyperlink>
    </w:p>
    <w:sectPr w:rsidR="00744815">
      <w:headerReference w:type="default" r:id="rId19"/>
      <w:footerReference w:type="default" r:id="rId2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AAD" w:rsidRDefault="00F32C00">
      <w:r>
        <w:separator/>
      </w:r>
    </w:p>
  </w:endnote>
  <w:endnote w:type="continuationSeparator" w:id="0">
    <w:p w:rsidR="00067AAD" w:rsidRDefault="00F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815" w:rsidRDefault="0074481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AAD" w:rsidRDefault="00F32C00">
      <w:r>
        <w:separator/>
      </w:r>
    </w:p>
  </w:footnote>
  <w:footnote w:type="continuationSeparator" w:id="0">
    <w:p w:rsidR="00067AAD" w:rsidRDefault="00F32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815" w:rsidRDefault="00744815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26A3"/>
    <w:multiLevelType w:val="hybridMultilevel"/>
    <w:tmpl w:val="0966FB20"/>
    <w:styleLink w:val="ImportedStyle1"/>
    <w:lvl w:ilvl="0" w:tplc="B4AA808C">
      <w:start w:val="1"/>
      <w:numFmt w:val="bullet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DC117C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A6364A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24EFC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76769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328ED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32CDB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DC1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7C956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4D87EA9"/>
    <w:multiLevelType w:val="hybridMultilevel"/>
    <w:tmpl w:val="0966FB2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44815"/>
    <w:rsid w:val="00064490"/>
    <w:rsid w:val="00067AAD"/>
    <w:rsid w:val="00217510"/>
    <w:rsid w:val="0044672E"/>
    <w:rsid w:val="00744815"/>
    <w:rsid w:val="009702F2"/>
    <w:rsid w:val="00A93FFC"/>
    <w:rsid w:val="00D66242"/>
    <w:rsid w:val="00F32C00"/>
    <w:rsid w:val="00F7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Brak">
    <w:name w:val="Brak"/>
  </w:style>
  <w:style w:type="paragraph" w:styleId="NormalnyWeb">
    <w:name w:val="Normal (Web)"/>
    <w:pPr>
      <w:spacing w:before="100" w:after="10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aps w:val="0"/>
      <w:smallCaps w:val="0"/>
      <w:strike w:val="0"/>
      <w:dstrike w:val="0"/>
      <w:outline w:val="0"/>
      <w:color w:val="0070C0"/>
      <w:spacing w:val="0"/>
      <w:kern w:val="0"/>
      <w:position w:val="0"/>
      <w:sz w:val="22"/>
      <w:szCs w:val="22"/>
      <w:u w:val="single" w:color="0070C0"/>
      <w:vertAlign w:val="baseline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Calibri" w:eastAsia="Calibri" w:hAnsi="Calibri" w:cs="Calibri"/>
      <w:b/>
      <w:bCs/>
      <w:outline w:val="0"/>
      <w:color w:val="0070C0"/>
      <w:sz w:val="22"/>
      <w:szCs w:val="22"/>
      <w:u w:val="single" w:color="0070C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A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ADB"/>
    <w:rPr>
      <w:rFonts w:ascii="Tahoma" w:hAnsi="Tahoma" w:cs="Tahoma"/>
      <w:sz w:val="16"/>
      <w:szCs w:val="16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A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ADB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A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ADB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Brak">
    <w:name w:val="Brak"/>
  </w:style>
  <w:style w:type="paragraph" w:styleId="NormalnyWeb">
    <w:name w:val="Normal (Web)"/>
    <w:pPr>
      <w:spacing w:before="100" w:after="10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aps w:val="0"/>
      <w:smallCaps w:val="0"/>
      <w:strike w:val="0"/>
      <w:dstrike w:val="0"/>
      <w:outline w:val="0"/>
      <w:color w:val="0070C0"/>
      <w:spacing w:val="0"/>
      <w:kern w:val="0"/>
      <w:position w:val="0"/>
      <w:sz w:val="22"/>
      <w:szCs w:val="22"/>
      <w:u w:val="single" w:color="0070C0"/>
      <w:vertAlign w:val="baseline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Calibri" w:eastAsia="Calibri" w:hAnsi="Calibri" w:cs="Calibri"/>
      <w:b/>
      <w:bCs/>
      <w:outline w:val="0"/>
      <w:color w:val="0070C0"/>
      <w:sz w:val="22"/>
      <w:szCs w:val="22"/>
      <w:u w:val="single" w:color="0070C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A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ADB"/>
    <w:rPr>
      <w:rFonts w:ascii="Tahoma" w:hAnsi="Tahoma" w:cs="Tahoma"/>
      <w:sz w:val="16"/>
      <w:szCs w:val="16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A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ADB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A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AD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navigator.com" TargetMode="External"/><Relationship Id="rId13" Type="http://schemas.openxmlformats.org/officeDocument/2006/relationships/hyperlink" Target="http://www.egospodarka.pl" TargetMode="External"/><Relationship Id="rId18" Type="http://schemas.openxmlformats.org/officeDocument/2006/relationships/hyperlink" Target="http://www.facebook.com/DobroczyncaRok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oradnikprzedsiebiorcy.pl" TargetMode="External"/><Relationship Id="rId17" Type="http://schemas.openxmlformats.org/officeDocument/2006/relationships/hyperlink" Target="http://www.dobroczyncaroku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hrpolska.p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dpowiedzialnybiznes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rnaobcasach.pl" TargetMode="External"/><Relationship Id="rId10" Type="http://schemas.openxmlformats.org/officeDocument/2006/relationships/hyperlink" Target="ngo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rketingprzykawie.pl" TargetMode="External"/><Relationship Id="rId14" Type="http://schemas.openxmlformats.org/officeDocument/2006/relationships/hyperlink" Target="https://nowymarketing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 Petryka</dc:creator>
  <cp:lastModifiedBy>administrator</cp:lastModifiedBy>
  <cp:revision>8</cp:revision>
  <dcterms:created xsi:type="dcterms:W3CDTF">2020-01-07T11:34:00Z</dcterms:created>
  <dcterms:modified xsi:type="dcterms:W3CDTF">2020-01-08T14:45:00Z</dcterms:modified>
</cp:coreProperties>
</file>