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096D" w14:textId="73282789" w:rsidR="00AD185E" w:rsidRPr="00C95881" w:rsidRDefault="00B354B6" w:rsidP="00735DC8">
      <w:pPr>
        <w:pStyle w:val="Zwykytekst"/>
        <w:spacing w:line="360" w:lineRule="auto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366830" wp14:editId="6E41503B">
            <wp:simplePos x="0" y="0"/>
            <wp:positionH relativeFrom="margin">
              <wp:posOffset>152400</wp:posOffset>
            </wp:positionH>
            <wp:positionV relativeFrom="paragraph">
              <wp:posOffset>0</wp:posOffset>
            </wp:positionV>
            <wp:extent cx="1578610" cy="575310"/>
            <wp:effectExtent l="0" t="0" r="2540" b="0"/>
            <wp:wrapTight wrapText="bothSides">
              <wp:wrapPolygon edited="0">
                <wp:start x="0" y="0"/>
                <wp:lineTo x="0" y="20742"/>
                <wp:lineTo x="21374" y="20742"/>
                <wp:lineTo x="21374" y="11444"/>
                <wp:lineTo x="19810" y="0"/>
                <wp:lineTo x="0" y="0"/>
              </wp:wrapPolygon>
            </wp:wrapTight>
            <wp:docPr id="2" name="Obraz 2" descr="Polskie Towarzystwo Chorób Atopow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skie Towarzystwo Chorób Atopowy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084B5" w14:textId="77777777" w:rsidR="00B36F7C" w:rsidRDefault="00B36F7C" w:rsidP="00735DC8">
      <w:pPr>
        <w:spacing w:line="360" w:lineRule="auto"/>
        <w:jc w:val="both"/>
        <w:rPr>
          <w:rFonts w:ascii="Arial" w:hAnsi="Arial" w:cs="Arial"/>
          <w:b/>
          <w:bCs/>
          <w:color w:val="1C1C1C"/>
          <w:sz w:val="32"/>
          <w:szCs w:val="20"/>
          <w:shd w:val="clear" w:color="auto" w:fill="FFFFFF"/>
        </w:rPr>
      </w:pPr>
    </w:p>
    <w:p w14:paraId="56675DF6" w14:textId="77777777" w:rsidR="004301B8" w:rsidRDefault="004301B8" w:rsidP="004301B8">
      <w:pPr>
        <w:spacing w:line="360" w:lineRule="auto"/>
        <w:jc w:val="center"/>
        <w:rPr>
          <w:rFonts w:ascii="Arial" w:hAnsi="Arial" w:cs="Arial"/>
          <w:b/>
          <w:bCs/>
          <w:color w:val="1C1C1C"/>
          <w:sz w:val="36"/>
          <w:szCs w:val="36"/>
          <w:shd w:val="clear" w:color="auto" w:fill="FFFFFF"/>
        </w:rPr>
      </w:pPr>
    </w:p>
    <w:p w14:paraId="527887F8" w14:textId="290C42B2" w:rsidR="00C95881" w:rsidRPr="004301B8" w:rsidRDefault="00C95881" w:rsidP="004301B8">
      <w:pPr>
        <w:spacing w:line="360" w:lineRule="auto"/>
        <w:jc w:val="center"/>
        <w:rPr>
          <w:rFonts w:ascii="Arial" w:hAnsi="Arial" w:cs="Arial"/>
          <w:b/>
          <w:bCs/>
          <w:color w:val="1C1C1C"/>
          <w:sz w:val="36"/>
          <w:szCs w:val="36"/>
          <w:shd w:val="clear" w:color="auto" w:fill="FFFFFF"/>
        </w:rPr>
      </w:pPr>
      <w:r w:rsidRPr="5E045156">
        <w:rPr>
          <w:rFonts w:ascii="Arial" w:hAnsi="Arial" w:cs="Arial"/>
          <w:b/>
          <w:bCs/>
          <w:color w:val="1C1C1C"/>
          <w:sz w:val="36"/>
          <w:szCs w:val="36"/>
          <w:shd w:val="clear" w:color="auto" w:fill="FFFFFF"/>
        </w:rPr>
        <w:t>Pacjenci z ciężką postacią AZS</w:t>
      </w:r>
      <w:r w:rsidR="00664D58" w:rsidRPr="5E045156">
        <w:rPr>
          <w:rFonts w:ascii="Arial" w:hAnsi="Arial" w:cs="Arial"/>
          <w:b/>
          <w:bCs/>
          <w:color w:val="1C1C1C"/>
          <w:sz w:val="36"/>
          <w:szCs w:val="36"/>
          <w:shd w:val="clear" w:color="auto" w:fill="FFFFFF"/>
        </w:rPr>
        <w:t xml:space="preserve"> </w:t>
      </w:r>
      <w:r w:rsidR="00851DD4" w:rsidRPr="5E045156">
        <w:rPr>
          <w:rFonts w:ascii="Arial" w:hAnsi="Arial" w:cs="Arial"/>
          <w:b/>
          <w:bCs/>
          <w:color w:val="1C1C1C"/>
          <w:sz w:val="36"/>
          <w:szCs w:val="36"/>
          <w:shd w:val="clear" w:color="auto" w:fill="FFFFFF"/>
        </w:rPr>
        <w:t xml:space="preserve">nieuwzględnieni w </w:t>
      </w:r>
      <w:r w:rsidR="00664D58" w:rsidRPr="5E045156">
        <w:rPr>
          <w:rFonts w:ascii="Arial" w:hAnsi="Arial" w:cs="Arial"/>
          <w:b/>
          <w:bCs/>
          <w:color w:val="1C1C1C"/>
          <w:sz w:val="36"/>
          <w:szCs w:val="36"/>
          <w:shd w:val="clear" w:color="auto" w:fill="FFFFFF"/>
        </w:rPr>
        <w:t>lipcowej liście refundacyjnej</w:t>
      </w:r>
    </w:p>
    <w:p w14:paraId="750523AF" w14:textId="75A92AC9" w:rsidR="007722E1" w:rsidRPr="002E057B" w:rsidRDefault="00E55E37" w:rsidP="00735DC8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2E057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Pacjenci z ciężką postacią atopowego zapalenia skóry</w:t>
      </w:r>
      <w:r w:rsidR="00E8213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nadal </w:t>
      </w:r>
      <w:r w:rsidR="00664D5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pozostają bez dostępu do </w:t>
      </w:r>
      <w:r w:rsidR="001E206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refundowanej </w:t>
      </w:r>
      <w:r w:rsidR="00664D5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terapii.</w:t>
      </w:r>
      <w:r w:rsidRPr="002E057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1210C" w:rsidRPr="002E057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Jedyny zarejestrowany lek stosowany w najcięższej postaci AZS</w:t>
      </w:r>
      <w:r w:rsidR="00664D5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C1F07" w:rsidRPr="002E057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nie pojawił się na </w:t>
      </w:r>
      <w:r w:rsidR="00E8213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najnowszej (</w:t>
      </w:r>
      <w:r w:rsidR="00664D5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lipcowe</w:t>
      </w:r>
      <w:r w:rsidR="00664D58" w:rsidRPr="002E057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j</w:t>
      </w:r>
      <w:r w:rsidR="001E206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664D58" w:rsidRPr="002E057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1210C" w:rsidRPr="002E057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liście refundacyjnej. </w:t>
      </w:r>
      <w:r w:rsidR="00664D5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– </w:t>
      </w:r>
      <w:r w:rsidR="0054518C" w:rsidRPr="5E04515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Jesteśmy rozczarowani. Do ostatniej chwili liczyliśmy, że zgodnie z </w:t>
      </w:r>
      <w:r w:rsidR="00C0789C" w:rsidRPr="5E04515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deklarowaną wolą Ministerstwa,</w:t>
      </w:r>
      <w:r w:rsidR="0054518C" w:rsidRPr="5E04515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4518C" w:rsidRPr="5E04515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dupilumab</w:t>
      </w:r>
      <w:proofErr w:type="spellEnd"/>
      <w:r w:rsidR="0054518C" w:rsidRPr="5E04515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znajdzie się na lipcowej liście. </w:t>
      </w:r>
      <w:r w:rsidR="00A51353" w:rsidRPr="5E04515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Tymczasem chorzy</w:t>
      </w:r>
      <w:r w:rsidR="00664D58" w:rsidRPr="5E04515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D7F17" w:rsidRPr="5E04515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pozbawieni </w:t>
      </w:r>
      <w:r w:rsidR="00C0789C" w:rsidRPr="5E04515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dostępu do </w:t>
      </w:r>
      <w:r w:rsidR="001D7F17" w:rsidRPr="5E04515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efektywnego leczenia skaz</w:t>
      </w:r>
      <w:r w:rsidR="0054518C" w:rsidRPr="5E04515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ywani</w:t>
      </w:r>
      <w:r w:rsidR="00735DC8" w:rsidRPr="5E04515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518C" w:rsidRPr="5E04515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s</w:t>
      </w:r>
      <w:r w:rsidR="001D7F17" w:rsidRPr="5E04515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ą na kolejne miesiące życia w bólu i cierpieniu</w:t>
      </w:r>
      <w:r w:rsidR="0054518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C0789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alarmuje </w:t>
      </w:r>
      <w:r w:rsidR="0054518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Hubert Godziątkowski</w:t>
      </w:r>
      <w:r w:rsidR="00B36F7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Prezes Polskiego Towarzystwa Chorób Atopowych.</w:t>
      </w:r>
    </w:p>
    <w:p w14:paraId="6136F4AC" w14:textId="2C1A5073" w:rsidR="00E55E37" w:rsidRPr="002E057B" w:rsidRDefault="5E045156" w:rsidP="5E045156">
      <w:pPr>
        <w:pStyle w:val="NormalnyWeb"/>
        <w:shd w:val="clear" w:color="auto" w:fill="FFFFFF" w:themeFill="background1"/>
        <w:spacing w:before="0" w:beforeAutospacing="0" w:after="15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5E045156">
        <w:rPr>
          <w:rFonts w:ascii="Arial" w:hAnsi="Arial" w:cs="Arial"/>
          <w:color w:val="000000" w:themeColor="text1"/>
        </w:rPr>
        <w:t xml:space="preserve">Osoby z ciężką postacią AZS to zazwyczaj pacjenci, którzy wyczerpali już wszystkie dostępne możliwości terapeutyczne. Jedynym możliwym ratunkiem dla nich jest skuteczna terapia biologiczna, która mimo dużych oczekiwań środowisk </w:t>
      </w:r>
      <w:proofErr w:type="spellStart"/>
      <w:r w:rsidRPr="5E045156">
        <w:rPr>
          <w:rFonts w:ascii="Arial" w:hAnsi="Arial" w:cs="Arial"/>
          <w:color w:val="000000" w:themeColor="text1"/>
        </w:rPr>
        <w:t>pacjenckich</w:t>
      </w:r>
      <w:proofErr w:type="spellEnd"/>
      <w:r w:rsidRPr="5E045156">
        <w:rPr>
          <w:rFonts w:ascii="Arial" w:hAnsi="Arial" w:cs="Arial"/>
          <w:color w:val="000000" w:themeColor="text1"/>
        </w:rPr>
        <w:t xml:space="preserve"> wciąż pozostaje bez refundacji. </w:t>
      </w:r>
    </w:p>
    <w:p w14:paraId="14554D51" w14:textId="5DB9A956" w:rsidR="00681CD1" w:rsidRDefault="001D7F17" w:rsidP="00735DC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5E0451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Jedyna możliwa forma pom</w:t>
      </w:r>
      <w:r w:rsidR="008B4F70" w:rsidRPr="5E0451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ocy i nadzieja </w:t>
      </w:r>
      <w:r w:rsidR="0054518C" w:rsidRPr="5E0451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d</w:t>
      </w:r>
      <w:r w:rsidR="008B4F70" w:rsidRPr="5E0451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la chorych z ciężką postacią AZS po raz kolejny staje się dla nich tylko </w:t>
      </w:r>
      <w:r w:rsidR="00E13C41" w:rsidRPr="5E0451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marzeniem.</w:t>
      </w:r>
      <w:r w:rsidRPr="5E0451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D534C" w:rsidRPr="5E0451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Pacjenci znowu będą budzić się z myślą, że istnieje lek, który pozwoli</w:t>
      </w:r>
      <w:r w:rsidR="0054518C" w:rsidRPr="5E0451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łby</w:t>
      </w:r>
      <w:r w:rsidR="005D534C" w:rsidRPr="5E0451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im normalnie żyć, lecz nie mają do niego </w:t>
      </w:r>
      <w:r w:rsidR="00634185" w:rsidRPr="5E0451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realnego </w:t>
      </w:r>
      <w:r w:rsidR="005D534C" w:rsidRPr="5E0451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dostępu. </w:t>
      </w:r>
      <w:r w:rsidR="0054518C" w:rsidRPr="5E0451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Mimo </w:t>
      </w:r>
      <w:r w:rsidR="00E13C41" w:rsidRPr="5E0451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apelu,</w:t>
      </w:r>
      <w:r w:rsidR="0054518C" w:rsidRPr="5E0451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pod którym podpisało się ponad 8 tysięcy osób, nasze </w:t>
      </w:r>
      <w:r w:rsidR="005D534C" w:rsidRPr="5E0451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wołania</w:t>
      </w:r>
      <w:r w:rsidR="0054518C" w:rsidRPr="5E0451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i prośby</w:t>
      </w:r>
      <w:r w:rsidR="005D534C" w:rsidRPr="5E0451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nie zostały </w:t>
      </w:r>
      <w:r w:rsidR="00634185" w:rsidRPr="5E0451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na ten moment </w:t>
      </w:r>
      <w:r w:rsidR="00277B17" w:rsidRPr="5E0451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do końca </w:t>
      </w:r>
      <w:r w:rsidR="005D534C" w:rsidRPr="5E0451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wysłuchane</w:t>
      </w:r>
      <w:r w:rsidR="0054518C" w:rsidRPr="5E0451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. Kolejne miesiące bez dostępu do skutecznej terapii to niewyobrażalne cierpienie zarówno fizyczne jak i psychiczne.</w:t>
      </w:r>
      <w:r w:rsidR="00735DC8" w:rsidRPr="5E0451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518C" w:rsidRPr="5E045156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To są ludzkie tragedie </w:t>
      </w:r>
      <w:r w:rsidR="005D534C" w:rsidRPr="002E057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r w:rsidR="00634185">
        <w:rPr>
          <w:rFonts w:ascii="Arial" w:hAnsi="Arial" w:cs="Arial"/>
          <w:color w:val="000000" w:themeColor="text1"/>
          <w:sz w:val="24"/>
          <w:szCs w:val="24"/>
        </w:rPr>
        <w:t>dodaje</w:t>
      </w:r>
      <w:r w:rsidR="00634185" w:rsidRPr="002E05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4185">
        <w:rPr>
          <w:rFonts w:ascii="Arial" w:hAnsi="Arial" w:cs="Arial"/>
          <w:color w:val="000000" w:themeColor="text1"/>
          <w:sz w:val="24"/>
          <w:szCs w:val="24"/>
        </w:rPr>
        <w:t>Godziątkowski.</w:t>
      </w:r>
    </w:p>
    <w:p w14:paraId="1967018E" w14:textId="2F8379CB" w:rsidR="005F0B33" w:rsidRPr="002E057B" w:rsidRDefault="5E045156" w:rsidP="5E045156">
      <w:pPr>
        <w:shd w:val="clear" w:color="auto" w:fill="FFFFFF" w:themeFill="background1"/>
        <w:spacing w:before="100" w:beforeAutospacing="1" w:after="100" w:afterAutospacing="1" w:line="360" w:lineRule="auto"/>
        <w:jc w:val="both"/>
        <w:outlineLvl w:val="1"/>
        <w:rPr>
          <w:rFonts w:ascii="Arial" w:eastAsia="Times New Roman" w:hAnsi="Arial" w:cs="Arial"/>
          <w:b/>
          <w:bCs/>
          <w:color w:val="1C1C1C"/>
          <w:sz w:val="24"/>
          <w:szCs w:val="24"/>
          <w:lang w:eastAsia="pl-PL"/>
        </w:rPr>
      </w:pPr>
      <w:r w:rsidRPr="5E045156">
        <w:rPr>
          <w:rFonts w:ascii="Arial" w:eastAsia="Times New Roman" w:hAnsi="Arial" w:cs="Arial"/>
          <w:b/>
          <w:bCs/>
          <w:color w:val="1C1C1C"/>
          <w:sz w:val="24"/>
          <w:szCs w:val="24"/>
          <w:lang w:eastAsia="pl-PL"/>
        </w:rPr>
        <w:t>Nadzieja na poprawę.</w:t>
      </w:r>
    </w:p>
    <w:p w14:paraId="0DE399A6" w14:textId="129FD6B9" w:rsidR="5E045156" w:rsidRPr="004301B8" w:rsidRDefault="5E045156" w:rsidP="004301B8">
      <w:pPr>
        <w:shd w:val="clear" w:color="auto" w:fill="FFFFFF" w:themeFill="background1"/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5E0451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 ile w przypadku łagodnej lub umiarkowanej postaci AZS, zazwyczaj wystarczą emolienty i miejscowe leczenie przeciwzapalne, to w przypadku pacjentów z ciężką postacią AZS wspomniane formy leczenia są niewystarczające. Często po okresowych przerwach w leczeniu miejscowym, chorzy czują się gorzej niż przed rozpoczęciem terapii. Choroba nawraca bowiem, ze zdwojoną siłą. </w:t>
      </w:r>
    </w:p>
    <w:p w14:paraId="7AD9D048" w14:textId="18FD3147" w:rsidR="5E045156" w:rsidRDefault="5E045156" w:rsidP="004301B8">
      <w:pPr>
        <w:shd w:val="clear" w:color="auto" w:fill="FFFFFF" w:themeFill="background1"/>
        <w:spacing w:before="100" w:beforeAutospacing="1" w:after="100" w:afterAutospacing="1" w:line="360" w:lineRule="auto"/>
        <w:jc w:val="both"/>
        <w:outlineLvl w:val="1"/>
        <w:rPr>
          <w:rStyle w:val="normaltextrun"/>
          <w:rFonts w:ascii="Arial" w:hAnsi="Arial" w:cs="Arial"/>
          <w:sz w:val="24"/>
          <w:szCs w:val="24"/>
        </w:rPr>
      </w:pPr>
      <w:r w:rsidRPr="5E0451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Jedyną szansą na skuteczne leczenie tych chorych i kontrolę AZS jest terapia biologiczna, która w krótkim czasie pozwala zredukować uporczywy świąd i istotnie poprawić komfort życia pacjentów. Terapia biologiczna jest refundowana w większości krajów Unii Europejskiej. </w:t>
      </w:r>
      <w:r w:rsidRPr="5E045156">
        <w:rPr>
          <w:rStyle w:val="normaltextrun"/>
          <w:rFonts w:ascii="Arial" w:hAnsi="Arial" w:cs="Arial"/>
          <w:sz w:val="24"/>
          <w:szCs w:val="24"/>
        </w:rPr>
        <w:t xml:space="preserve"> </w:t>
      </w:r>
    </w:p>
    <w:p w14:paraId="342AD254" w14:textId="3F4770EE" w:rsidR="007C3CBA" w:rsidRPr="004301B8" w:rsidRDefault="004301B8" w:rsidP="00735DC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i/>
          <w:iCs/>
        </w:rPr>
        <w:t xml:space="preserve">- </w:t>
      </w:r>
      <w:r w:rsidR="00335D47" w:rsidRPr="5E045156">
        <w:rPr>
          <w:rStyle w:val="normaltextrun"/>
          <w:rFonts w:ascii="Arial" w:hAnsi="Arial" w:cs="Arial"/>
          <w:i/>
          <w:iCs/>
        </w:rPr>
        <w:t>Przedłużający się proces refundacyjny sprawia, że chorzy tracą nadzieję. System musi w końcu zauważyć i pomóc tym pacjentom, którzy stoją na krawędzi</w:t>
      </w:r>
      <w:r w:rsidR="00277B17" w:rsidRPr="5E045156">
        <w:rPr>
          <w:rStyle w:val="normaltextrun"/>
          <w:rFonts w:ascii="Arial" w:hAnsi="Arial" w:cs="Arial"/>
          <w:i/>
          <w:iCs/>
        </w:rPr>
        <w:t xml:space="preserve"> </w:t>
      </w:r>
      <w:r w:rsidR="00335D47" w:rsidRPr="5E045156">
        <w:rPr>
          <w:rStyle w:val="normaltextrun"/>
          <w:rFonts w:ascii="Arial" w:hAnsi="Arial" w:cs="Arial"/>
          <w:i/>
          <w:iCs/>
        </w:rPr>
        <w:t xml:space="preserve">i potrzebują leczenia tu i teraz </w:t>
      </w:r>
      <w:r w:rsidR="00335D47" w:rsidRPr="5E045156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- </w:t>
      </w:r>
      <w:r w:rsidR="00335D47" w:rsidRPr="5E045156">
        <w:rPr>
          <w:rFonts w:ascii="Arial" w:hAnsi="Arial" w:cs="Arial"/>
          <w:color w:val="000000" w:themeColor="text1"/>
        </w:rPr>
        <w:t>mówi Hubert Godziątkowski</w:t>
      </w:r>
      <w:r w:rsidR="00A51353" w:rsidRPr="5E045156">
        <w:rPr>
          <w:rStyle w:val="normaltextrun"/>
          <w:rFonts w:ascii="Arial" w:hAnsi="Arial" w:cs="Arial"/>
        </w:rPr>
        <w:t xml:space="preserve"> </w:t>
      </w:r>
      <w:r w:rsidR="004E3AEF" w:rsidRPr="5E045156">
        <w:rPr>
          <w:rStyle w:val="normaltextrun"/>
          <w:rFonts w:ascii="Arial" w:hAnsi="Arial" w:cs="Arial"/>
        </w:rPr>
        <w:t xml:space="preserve">- </w:t>
      </w:r>
      <w:r w:rsidR="00A51353" w:rsidRPr="5E045156">
        <w:rPr>
          <w:rStyle w:val="normaltextrun"/>
          <w:rFonts w:ascii="Arial" w:hAnsi="Arial" w:cs="Arial"/>
          <w:i/>
          <w:iCs/>
        </w:rPr>
        <w:t>Nieskuteczne</w:t>
      </w:r>
      <w:r w:rsidR="002960E0" w:rsidRPr="5E045156">
        <w:rPr>
          <w:rStyle w:val="normaltextrun"/>
          <w:rFonts w:ascii="Arial" w:hAnsi="Arial" w:cs="Arial"/>
          <w:i/>
          <w:iCs/>
        </w:rPr>
        <w:t xml:space="preserve"> leczenie wpływa nie tylko na koszty ponoszone </w:t>
      </w:r>
      <w:r w:rsidR="00A51353" w:rsidRPr="5E045156">
        <w:rPr>
          <w:rStyle w:val="normaltextrun"/>
          <w:rFonts w:ascii="Arial" w:hAnsi="Arial" w:cs="Arial"/>
          <w:i/>
          <w:iCs/>
        </w:rPr>
        <w:t>przez pacjentów</w:t>
      </w:r>
      <w:r w:rsidR="002960E0" w:rsidRPr="5E045156">
        <w:rPr>
          <w:rStyle w:val="normaltextrun"/>
          <w:rFonts w:ascii="Arial" w:hAnsi="Arial" w:cs="Arial"/>
          <w:i/>
          <w:iCs/>
        </w:rPr>
        <w:t xml:space="preserve"> sięgające nawet 13 tyś złotych </w:t>
      </w:r>
      <w:r w:rsidR="004E3AEF" w:rsidRPr="5E045156">
        <w:rPr>
          <w:rStyle w:val="normaltextrun"/>
          <w:rFonts w:ascii="Arial" w:hAnsi="Arial" w:cs="Arial"/>
          <w:i/>
          <w:iCs/>
        </w:rPr>
        <w:t>rocznie,</w:t>
      </w:r>
      <w:r w:rsidR="002960E0" w:rsidRPr="5E045156">
        <w:rPr>
          <w:rStyle w:val="normaltextrun"/>
          <w:rFonts w:ascii="Arial" w:hAnsi="Arial" w:cs="Arial"/>
          <w:i/>
          <w:iCs/>
        </w:rPr>
        <w:t xml:space="preserve"> ale również przez państwo. To koszty hospitalizacji, zwolnień lekarskich, rent. Dlaczego polski płatnik </w:t>
      </w:r>
      <w:r w:rsidR="0071560D" w:rsidRPr="5E045156">
        <w:rPr>
          <w:rStyle w:val="normaltextrun"/>
          <w:rFonts w:ascii="Arial" w:hAnsi="Arial" w:cs="Arial"/>
          <w:i/>
          <w:iCs/>
        </w:rPr>
        <w:t>zdaje się tego nie zauważać</w:t>
      </w:r>
      <w:r w:rsidR="002960E0" w:rsidRPr="5E045156">
        <w:rPr>
          <w:rStyle w:val="normaltextrun"/>
          <w:rFonts w:ascii="Arial" w:hAnsi="Arial" w:cs="Arial"/>
          <w:i/>
          <w:iCs/>
        </w:rPr>
        <w:t xml:space="preserve">? </w:t>
      </w:r>
      <w:r w:rsidR="002960E0" w:rsidRPr="5E045156">
        <w:rPr>
          <w:rStyle w:val="normaltextrun"/>
          <w:rFonts w:ascii="Arial" w:hAnsi="Arial" w:cs="Arial"/>
        </w:rPr>
        <w:t xml:space="preserve">– </w:t>
      </w:r>
      <w:r w:rsidR="0071560D" w:rsidRPr="5E045156">
        <w:rPr>
          <w:rStyle w:val="normaltextrun"/>
          <w:rFonts w:ascii="Arial" w:hAnsi="Arial" w:cs="Arial"/>
        </w:rPr>
        <w:t xml:space="preserve">pyta </w:t>
      </w:r>
      <w:r w:rsidR="002960E0" w:rsidRPr="5E045156">
        <w:rPr>
          <w:rStyle w:val="normaltextrun"/>
          <w:rFonts w:ascii="Arial" w:hAnsi="Arial" w:cs="Arial"/>
        </w:rPr>
        <w:t>Godziątkowski.</w:t>
      </w:r>
    </w:p>
    <w:p w14:paraId="69D3B27C" w14:textId="46539922" w:rsidR="00716ADE" w:rsidRPr="002E057B" w:rsidRDefault="5E045156" w:rsidP="5E04515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proofErr w:type="spellStart"/>
      <w:r w:rsidRPr="5E045156">
        <w:rPr>
          <w:rFonts w:ascii="Arial" w:hAnsi="Arial" w:cs="Arial"/>
          <w:color w:val="1C1C1C"/>
        </w:rPr>
        <w:t>Dupilumab</w:t>
      </w:r>
      <w:proofErr w:type="spellEnd"/>
      <w:r w:rsidRPr="5E045156">
        <w:rPr>
          <w:rFonts w:ascii="Arial" w:hAnsi="Arial" w:cs="Arial"/>
          <w:color w:val="1C1C1C"/>
        </w:rPr>
        <w:t xml:space="preserve"> został uznany przez Amerykańską Agencję Żywności i Leków za terapię przełomową i jest pierwszym w Polsce zarejestrowanym lekiem biologicznym o wysokim profilu bezpieczeństwa, który 18 sierpnia 2020r otrzymał pozytywną rekomendację prezesa Agencji Oceny Technologii Medycznych i Taryfikacji. Szacuje się, że w tej chwili natychmiastowego wdrożenia terapii biologicznej wymaga około 200-500 polskich pacjentów.</w:t>
      </w:r>
      <w:r w:rsidRPr="5E045156">
        <w:rPr>
          <w:rStyle w:val="normaltextrun"/>
          <w:rFonts w:ascii="Arial" w:hAnsi="Arial" w:cs="Arial"/>
        </w:rPr>
        <w:t xml:space="preserve"> </w:t>
      </w:r>
    </w:p>
    <w:p w14:paraId="7973344E" w14:textId="77777777" w:rsidR="00FB7570" w:rsidRPr="002E057B" w:rsidRDefault="00FB7570" w:rsidP="00735DC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Cs w:val="20"/>
        </w:rPr>
      </w:pPr>
    </w:p>
    <w:p w14:paraId="6783855A" w14:textId="402DFCC9" w:rsidR="00294FEE" w:rsidRDefault="004301B8" w:rsidP="00735DC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Cs w:val="20"/>
        </w:rPr>
      </w:pPr>
      <w:r>
        <w:rPr>
          <w:rStyle w:val="normaltextrun"/>
          <w:rFonts w:ascii="Arial" w:hAnsi="Arial" w:cs="Arial"/>
          <w:i/>
          <w:szCs w:val="20"/>
        </w:rPr>
        <w:t xml:space="preserve">- </w:t>
      </w:r>
      <w:r w:rsidR="003951CA" w:rsidRPr="002E057B">
        <w:rPr>
          <w:rStyle w:val="normaltextrun"/>
          <w:rFonts w:ascii="Arial" w:hAnsi="Arial" w:cs="Arial"/>
          <w:i/>
          <w:szCs w:val="20"/>
        </w:rPr>
        <w:t xml:space="preserve">Nowoczesna terapia pozwoli znacznie zapanować nad chorobą. Dodatkowo zredukuje koszty wynikające ze zwolnień lekarskich, liczby hospitalizacji czy </w:t>
      </w:r>
      <w:r w:rsidR="00A51353" w:rsidRPr="002E057B">
        <w:rPr>
          <w:rStyle w:val="normaltextrun"/>
          <w:rFonts w:ascii="Arial" w:hAnsi="Arial" w:cs="Arial"/>
          <w:i/>
          <w:szCs w:val="20"/>
        </w:rPr>
        <w:t>rent,</w:t>
      </w:r>
      <w:r w:rsidR="003951CA" w:rsidRPr="002E057B">
        <w:rPr>
          <w:rStyle w:val="normaltextrun"/>
          <w:rFonts w:ascii="Arial" w:hAnsi="Arial" w:cs="Arial"/>
          <w:i/>
          <w:szCs w:val="20"/>
        </w:rPr>
        <w:t xml:space="preserve"> ale również poprawi produktywność i zdolność do pracy chorych osób. </w:t>
      </w:r>
      <w:r w:rsidR="00212739" w:rsidRPr="002E057B">
        <w:rPr>
          <w:rStyle w:val="normaltextrun"/>
          <w:rFonts w:ascii="Arial" w:hAnsi="Arial" w:cs="Arial"/>
          <w:i/>
          <w:iCs/>
          <w:szCs w:val="20"/>
        </w:rPr>
        <w:t>Samo przyjmowanie leku również nie będzie generowało kosztów dodatkowych wizyt u specjalisty, gdyż forma iniekcji podskórnej pozwala pacjentowi na samodzielne przyjmowanie kolejnych dawek</w:t>
      </w:r>
      <w:r w:rsidR="00212739" w:rsidRPr="002E057B">
        <w:rPr>
          <w:rStyle w:val="normaltextrun"/>
          <w:rFonts w:ascii="Arial" w:hAnsi="Arial" w:cs="Arial"/>
          <w:i/>
          <w:szCs w:val="20"/>
        </w:rPr>
        <w:t xml:space="preserve">. </w:t>
      </w:r>
      <w:r w:rsidR="00212739" w:rsidRPr="002E057B">
        <w:rPr>
          <w:rStyle w:val="normaltextrun"/>
          <w:rFonts w:ascii="Arial" w:hAnsi="Arial" w:cs="Arial"/>
          <w:i/>
          <w:iCs/>
          <w:szCs w:val="20"/>
        </w:rPr>
        <w:t xml:space="preserve">Poza korzyściami ekonomicznymi, taka terapia po prostu pozwoli tym pacjentom normalnie żyć, realizować marzenia czy funkcjonować społecznie. Właściwie we wszystkich aspektach tych wniosek jest jeden: opłaca się skutecznie leczyć AZS. </w:t>
      </w:r>
      <w:r w:rsidR="00212739" w:rsidRPr="002E057B">
        <w:rPr>
          <w:rStyle w:val="normaltextrun"/>
          <w:rFonts w:ascii="Arial" w:hAnsi="Arial" w:cs="Arial"/>
          <w:i/>
          <w:szCs w:val="20"/>
        </w:rPr>
        <w:t>Zastosowanie skutecznego leczenia to jedyna forma ratunku dla pacjentów z ciężką postacią</w:t>
      </w:r>
      <w:r w:rsidR="00212739" w:rsidRPr="002E057B">
        <w:rPr>
          <w:rStyle w:val="normaltextrun"/>
          <w:rFonts w:ascii="Arial" w:hAnsi="Arial" w:cs="Arial"/>
          <w:szCs w:val="20"/>
        </w:rPr>
        <w:t xml:space="preserve"> - </w:t>
      </w:r>
      <w:r w:rsidR="00716ADE" w:rsidRPr="002E057B">
        <w:rPr>
          <w:rStyle w:val="normaltextrun"/>
          <w:rFonts w:ascii="Arial" w:hAnsi="Arial" w:cs="Arial"/>
          <w:szCs w:val="20"/>
        </w:rPr>
        <w:t>zaznacza </w:t>
      </w:r>
    </w:p>
    <w:p w14:paraId="542EF21A" w14:textId="5BC3C25C" w:rsidR="00294FEE" w:rsidRPr="00294FEE" w:rsidRDefault="00294FEE" w:rsidP="00294FEE">
      <w:pPr>
        <w:pStyle w:val="Zwykytekst"/>
        <w:spacing w:line="360" w:lineRule="auto"/>
        <w:rPr>
          <w:rStyle w:val="normaltextrun"/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960F9A">
        <w:rPr>
          <w:rStyle w:val="normaltextrun"/>
          <w:rFonts w:ascii="Arial" w:eastAsia="Times New Roman" w:hAnsi="Arial" w:cs="Arial"/>
          <w:b/>
          <w:bCs/>
          <w:sz w:val="24"/>
          <w:szCs w:val="20"/>
          <w:lang w:val="en-US" w:eastAsia="pl-PL"/>
        </w:rPr>
        <w:t xml:space="preserve">Prof. </w:t>
      </w:r>
      <w:proofErr w:type="spellStart"/>
      <w:r w:rsidRPr="00960F9A">
        <w:rPr>
          <w:rStyle w:val="normaltextrun"/>
          <w:rFonts w:ascii="Arial" w:eastAsia="Times New Roman" w:hAnsi="Arial" w:cs="Arial"/>
          <w:b/>
          <w:bCs/>
          <w:sz w:val="24"/>
          <w:szCs w:val="20"/>
          <w:lang w:val="en-US" w:eastAsia="pl-PL"/>
        </w:rPr>
        <w:t>dr</w:t>
      </w:r>
      <w:proofErr w:type="spellEnd"/>
      <w:r w:rsidRPr="00960F9A">
        <w:rPr>
          <w:rStyle w:val="normaltextrun"/>
          <w:rFonts w:ascii="Arial" w:eastAsia="Times New Roman" w:hAnsi="Arial" w:cs="Arial"/>
          <w:b/>
          <w:bCs/>
          <w:sz w:val="24"/>
          <w:szCs w:val="20"/>
          <w:lang w:val="en-US" w:eastAsia="pl-PL"/>
        </w:rPr>
        <w:t xml:space="preserve"> hab. n. med. </w:t>
      </w:r>
      <w:r w:rsidRPr="00294FEE">
        <w:rPr>
          <w:rStyle w:val="normaltextrun"/>
          <w:rFonts w:ascii="Arial" w:eastAsia="Times New Roman" w:hAnsi="Arial" w:cs="Arial"/>
          <w:b/>
          <w:bCs/>
          <w:sz w:val="24"/>
          <w:szCs w:val="20"/>
          <w:lang w:eastAsia="pl-PL"/>
        </w:rPr>
        <w:t>Jacek Szepietowski Doktor Honoris Causa Kierownik Katedry i Kliniki Dermatologii i Wenerologii we Wrocławiu Honorowy Prezes Polskiego Towarzystwa Dermatologicznego</w:t>
      </w:r>
      <w:r w:rsidR="00FF27A0">
        <w:rPr>
          <w:rStyle w:val="normaltextrun"/>
          <w:rFonts w:ascii="Arial" w:eastAsia="Times New Roman" w:hAnsi="Arial" w:cs="Arial"/>
          <w:b/>
          <w:bCs/>
          <w:sz w:val="24"/>
          <w:szCs w:val="20"/>
          <w:lang w:eastAsia="pl-PL"/>
        </w:rPr>
        <w:t>.</w:t>
      </w:r>
    </w:p>
    <w:p w14:paraId="280AA5FD" w14:textId="77777777" w:rsidR="00294FEE" w:rsidRDefault="00294FEE" w:rsidP="00294FEE">
      <w:pPr>
        <w:pStyle w:val="Zwykytekst"/>
      </w:pPr>
    </w:p>
    <w:p w14:paraId="7866735E" w14:textId="77777777" w:rsidR="00294FEE" w:rsidRPr="00681CD1" w:rsidRDefault="00294FEE" w:rsidP="00735DC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Cs w:val="20"/>
        </w:rPr>
      </w:pPr>
    </w:p>
    <w:p w14:paraId="7F6A63C6" w14:textId="77777777" w:rsidR="00294FEE" w:rsidRDefault="00294FEE" w:rsidP="00294FE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Kontakt dla mediów</w:t>
      </w:r>
    </w:p>
    <w:p w14:paraId="2F82938C" w14:textId="77777777" w:rsidR="00294FEE" w:rsidRDefault="00294FEE" w:rsidP="00294FE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Aleksandra Jurkowska </w:t>
      </w:r>
    </w:p>
    <w:p w14:paraId="3F633C00" w14:textId="77777777" w:rsidR="00294FEE" w:rsidRDefault="00294FEE" w:rsidP="00294FE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Tel: 533 523 313</w:t>
      </w:r>
    </w:p>
    <w:p w14:paraId="5D01932E" w14:textId="77777777" w:rsidR="00294FEE" w:rsidRDefault="001D73C0" w:rsidP="00294FEE">
      <w:pPr>
        <w:spacing w:line="360" w:lineRule="auto"/>
        <w:jc w:val="both"/>
        <w:rPr>
          <w:sz w:val="20"/>
          <w:szCs w:val="20"/>
        </w:rPr>
      </w:pPr>
      <w:hyperlink r:id="rId8" w:history="1">
        <w:r w:rsidR="00294FEE">
          <w:rPr>
            <w:rStyle w:val="Hipercze"/>
            <w:sz w:val="20"/>
            <w:szCs w:val="20"/>
          </w:rPr>
          <w:t>a.jurkowska@compasspr.pl</w:t>
        </w:r>
      </w:hyperlink>
    </w:p>
    <w:p w14:paraId="20783AFB" w14:textId="77777777" w:rsidR="00294FEE" w:rsidRDefault="00294FEE" w:rsidP="00294FEE">
      <w:pPr>
        <w:spacing w:line="360" w:lineRule="auto"/>
        <w:jc w:val="both"/>
        <w:rPr>
          <w:sz w:val="20"/>
          <w:szCs w:val="20"/>
        </w:rPr>
      </w:pPr>
    </w:p>
    <w:p w14:paraId="3F7B7EE8" w14:textId="77777777" w:rsidR="00294FEE" w:rsidRDefault="00294FEE" w:rsidP="00294FE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Karolina Waligóra </w:t>
      </w:r>
    </w:p>
    <w:p w14:paraId="7FC06E4F" w14:textId="77777777" w:rsidR="00294FEE" w:rsidRDefault="00294FEE" w:rsidP="00294FE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Tel: 500 088 365</w:t>
      </w:r>
    </w:p>
    <w:p w14:paraId="1454B959" w14:textId="77777777" w:rsidR="00294FEE" w:rsidRDefault="001D73C0" w:rsidP="00294FEE">
      <w:pPr>
        <w:spacing w:line="360" w:lineRule="auto"/>
        <w:jc w:val="both"/>
        <w:rPr>
          <w:sz w:val="20"/>
          <w:szCs w:val="20"/>
        </w:rPr>
      </w:pPr>
      <w:hyperlink r:id="rId9" w:history="1">
        <w:r w:rsidR="00294FEE">
          <w:rPr>
            <w:rStyle w:val="Hipercze"/>
            <w:sz w:val="20"/>
            <w:szCs w:val="20"/>
          </w:rPr>
          <w:t>k.waligora@compasspr.pl</w:t>
        </w:r>
      </w:hyperlink>
    </w:p>
    <w:p w14:paraId="11574D7F" w14:textId="77777777" w:rsidR="00294FEE" w:rsidRDefault="00294FEE" w:rsidP="00294FEE">
      <w:pPr>
        <w:spacing w:line="360" w:lineRule="auto"/>
        <w:jc w:val="both"/>
        <w:rPr>
          <w:sz w:val="20"/>
          <w:szCs w:val="20"/>
        </w:rPr>
      </w:pPr>
    </w:p>
    <w:p w14:paraId="7F11BA3E" w14:textId="77777777" w:rsidR="00681CD1" w:rsidRPr="00681CD1" w:rsidRDefault="00681CD1" w:rsidP="00735DC8">
      <w:pPr>
        <w:spacing w:line="360" w:lineRule="auto"/>
        <w:jc w:val="both"/>
        <w:rPr>
          <w:sz w:val="20"/>
          <w:szCs w:val="20"/>
        </w:rPr>
      </w:pPr>
    </w:p>
    <w:sectPr w:rsidR="00681CD1" w:rsidRPr="00681CD1" w:rsidSect="00735DC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D155" w14:textId="77777777" w:rsidR="001D73C0" w:rsidRDefault="001D73C0" w:rsidP="00960F9A">
      <w:pPr>
        <w:spacing w:after="0" w:line="240" w:lineRule="auto"/>
      </w:pPr>
      <w:r>
        <w:separator/>
      </w:r>
    </w:p>
  </w:endnote>
  <w:endnote w:type="continuationSeparator" w:id="0">
    <w:p w14:paraId="4E4D4813" w14:textId="77777777" w:rsidR="001D73C0" w:rsidRDefault="001D73C0" w:rsidP="0096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1FF7" w14:textId="77777777" w:rsidR="001D73C0" w:rsidRDefault="001D73C0" w:rsidP="00960F9A">
      <w:pPr>
        <w:spacing w:after="0" w:line="240" w:lineRule="auto"/>
      </w:pPr>
      <w:r>
        <w:separator/>
      </w:r>
    </w:p>
  </w:footnote>
  <w:footnote w:type="continuationSeparator" w:id="0">
    <w:p w14:paraId="1623BC78" w14:textId="77777777" w:rsidR="001D73C0" w:rsidRDefault="001D73C0" w:rsidP="00960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CD1"/>
    <w:rsid w:val="000244F2"/>
    <w:rsid w:val="000975AA"/>
    <w:rsid w:val="000C1F07"/>
    <w:rsid w:val="00140213"/>
    <w:rsid w:val="001C2A37"/>
    <w:rsid w:val="001D73C0"/>
    <w:rsid w:val="001D7F17"/>
    <w:rsid w:val="001E206F"/>
    <w:rsid w:val="00212739"/>
    <w:rsid w:val="00244945"/>
    <w:rsid w:val="00246377"/>
    <w:rsid w:val="00277B17"/>
    <w:rsid w:val="00294FEE"/>
    <w:rsid w:val="002960E0"/>
    <w:rsid w:val="002A0AED"/>
    <w:rsid w:val="002E057B"/>
    <w:rsid w:val="002F4E31"/>
    <w:rsid w:val="00335D47"/>
    <w:rsid w:val="00372DE3"/>
    <w:rsid w:val="003951CA"/>
    <w:rsid w:val="003D5500"/>
    <w:rsid w:val="0041210C"/>
    <w:rsid w:val="004301B8"/>
    <w:rsid w:val="004A4119"/>
    <w:rsid w:val="004E3AEF"/>
    <w:rsid w:val="0054518C"/>
    <w:rsid w:val="005B3950"/>
    <w:rsid w:val="005D534C"/>
    <w:rsid w:val="005F0B33"/>
    <w:rsid w:val="0061563C"/>
    <w:rsid w:val="00634185"/>
    <w:rsid w:val="00664D58"/>
    <w:rsid w:val="00681CD1"/>
    <w:rsid w:val="006B700F"/>
    <w:rsid w:val="0071560D"/>
    <w:rsid w:val="00716ADE"/>
    <w:rsid w:val="00735DC8"/>
    <w:rsid w:val="007722E1"/>
    <w:rsid w:val="00786BA6"/>
    <w:rsid w:val="007C3CBA"/>
    <w:rsid w:val="00851DD4"/>
    <w:rsid w:val="008B4F70"/>
    <w:rsid w:val="00960F9A"/>
    <w:rsid w:val="00A51353"/>
    <w:rsid w:val="00AD185E"/>
    <w:rsid w:val="00B354B6"/>
    <w:rsid w:val="00B36F7C"/>
    <w:rsid w:val="00B86C26"/>
    <w:rsid w:val="00BC250D"/>
    <w:rsid w:val="00BF7552"/>
    <w:rsid w:val="00C0789C"/>
    <w:rsid w:val="00C95881"/>
    <w:rsid w:val="00CE0BC3"/>
    <w:rsid w:val="00E13C41"/>
    <w:rsid w:val="00E55E37"/>
    <w:rsid w:val="00E8213E"/>
    <w:rsid w:val="00EC2E80"/>
    <w:rsid w:val="00F91C21"/>
    <w:rsid w:val="00FB7570"/>
    <w:rsid w:val="00FF27A0"/>
    <w:rsid w:val="5E04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5AFD"/>
  <w15:chartTrackingRefBased/>
  <w15:docId w15:val="{2B280A3E-3BF8-4572-8E7C-E35A15AD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81C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8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81C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81CD1"/>
    <w:rPr>
      <w:b/>
      <w:bCs/>
    </w:rPr>
  </w:style>
  <w:style w:type="character" w:styleId="Uwydatnienie">
    <w:name w:val="Emphasis"/>
    <w:basedOn w:val="Domylnaczcionkaakapitu"/>
    <w:uiPriority w:val="20"/>
    <w:qFormat/>
    <w:rsid w:val="00681CD1"/>
    <w:rPr>
      <w:i/>
      <w:iCs/>
    </w:rPr>
  </w:style>
  <w:style w:type="paragraph" w:customStyle="1" w:styleId="paragraph">
    <w:name w:val="paragraph"/>
    <w:basedOn w:val="Normalny"/>
    <w:rsid w:val="0068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1CD1"/>
  </w:style>
  <w:style w:type="character" w:customStyle="1" w:styleId="eop">
    <w:name w:val="eop"/>
    <w:basedOn w:val="Domylnaczcionkaakapitu"/>
    <w:rsid w:val="00681CD1"/>
  </w:style>
  <w:style w:type="character" w:customStyle="1" w:styleId="spellingerror">
    <w:name w:val="spellingerror"/>
    <w:basedOn w:val="Domylnaczcionkaakapitu"/>
    <w:rsid w:val="00681CD1"/>
  </w:style>
  <w:style w:type="character" w:customStyle="1" w:styleId="contextualspellingandgrammarerror">
    <w:name w:val="contextualspellingandgrammarerror"/>
    <w:basedOn w:val="Domylnaczcionkaakapitu"/>
    <w:rsid w:val="00681CD1"/>
  </w:style>
  <w:style w:type="paragraph" w:styleId="Zwykytekst">
    <w:name w:val="Plain Text"/>
    <w:basedOn w:val="Normalny"/>
    <w:link w:val="ZwykytekstZnak"/>
    <w:uiPriority w:val="99"/>
    <w:semiHidden/>
    <w:unhideWhenUsed/>
    <w:rsid w:val="00681CD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1CD1"/>
    <w:rPr>
      <w:rFonts w:ascii="Calibri" w:hAnsi="Calibri"/>
      <w:szCs w:val="21"/>
    </w:rPr>
  </w:style>
  <w:style w:type="paragraph" w:styleId="Poprawka">
    <w:name w:val="Revision"/>
    <w:hidden/>
    <w:uiPriority w:val="99"/>
    <w:semiHidden/>
    <w:rsid w:val="00AD185E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294FE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6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F9A"/>
  </w:style>
  <w:style w:type="paragraph" w:styleId="Stopka">
    <w:name w:val="footer"/>
    <w:basedOn w:val="Normalny"/>
    <w:link w:val="StopkaZnak"/>
    <w:uiPriority w:val="99"/>
    <w:unhideWhenUsed/>
    <w:rsid w:val="0096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jurkowska@compasspr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.waligora@compassp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6E6CD-613D-487E-A84D-B76A6ADC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Compass Public Relations s.c. K.Waligóra A.Pawlikowska</cp:lastModifiedBy>
  <cp:revision>2</cp:revision>
  <cp:lastPrinted>2021-06-22T12:08:00Z</cp:lastPrinted>
  <dcterms:created xsi:type="dcterms:W3CDTF">2021-06-26T21:15:00Z</dcterms:created>
  <dcterms:modified xsi:type="dcterms:W3CDTF">2021-06-26T21:15:00Z</dcterms:modified>
</cp:coreProperties>
</file>